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31D" w:rsidRPr="00974CF8" w:rsidRDefault="00E8231D" w:rsidP="00A6527C">
      <w:pPr>
        <w:spacing w:line="360" w:lineRule="auto"/>
        <w:ind w:firstLine="360"/>
        <w:jc w:val="center"/>
        <w:rPr>
          <w:rFonts w:asciiTheme="minorBidi" w:eastAsia="Calibri" w:hAnsiTheme="minorBidi" w:cstheme="minorBidi"/>
          <w:u w:val="single"/>
          <w:rtl/>
          <w:lang w:bidi="ar-AE"/>
        </w:rPr>
      </w:pPr>
      <w:bookmarkStart w:id="0" w:name="_GoBack"/>
      <w:bookmarkEnd w:id="0"/>
      <w:proofErr w:type="gramStart"/>
      <w:r>
        <w:rPr>
          <w:rFonts w:asciiTheme="minorBidi" w:eastAsia="Calibri" w:hAnsiTheme="minorBidi" w:cstheme="minorBidi" w:hint="cs"/>
          <w:u w:val="single"/>
          <w:rtl/>
          <w:lang w:bidi="ar-AE"/>
        </w:rPr>
        <w:t>إشعار</w:t>
      </w:r>
      <w:proofErr w:type="gramEnd"/>
      <w:r>
        <w:rPr>
          <w:rFonts w:asciiTheme="minorBidi" w:eastAsia="Calibri" w:hAnsiTheme="minorBidi" w:cstheme="minorBidi" w:hint="cs"/>
          <w:u w:val="single"/>
          <w:rtl/>
          <w:lang w:bidi="ar-AE"/>
        </w:rPr>
        <w:t xml:space="preserve"> بخصوص توجه مُسبق للحصول على معلومات </w:t>
      </w:r>
      <w:r w:rsidRPr="00974CF8">
        <w:rPr>
          <w:rFonts w:asciiTheme="minorBidi" w:hAnsiTheme="minorBidi" w:cstheme="minorBidi"/>
          <w:u w:val="single"/>
          <w:rtl/>
        </w:rPr>
        <w:t>(</w:t>
      </w:r>
      <w:r w:rsidRPr="00974CF8">
        <w:rPr>
          <w:rFonts w:asciiTheme="minorBidi" w:hAnsiTheme="minorBidi" w:cstheme="minorBidi"/>
          <w:u w:val="single"/>
        </w:rPr>
        <w:t>RFI</w:t>
      </w:r>
      <w:r w:rsidRPr="00974CF8">
        <w:rPr>
          <w:rFonts w:asciiTheme="minorBidi" w:hAnsiTheme="minorBidi" w:cstheme="minorBidi"/>
          <w:u w:val="single"/>
          <w:rtl/>
        </w:rPr>
        <w:t>)</w:t>
      </w:r>
      <w:r>
        <w:rPr>
          <w:rFonts w:asciiTheme="minorBidi" w:eastAsia="Calibri" w:hAnsiTheme="minorBidi" w:cstheme="minorBidi" w:hint="cs"/>
          <w:u w:val="single"/>
          <w:rtl/>
          <w:lang w:bidi="ar-AE"/>
        </w:rPr>
        <w:t xml:space="preserve"> للهيئات المعنية بمنح خدمات حيازة مخزون من السكر الأبيض برزم 1 كغم بملكيتها لصالح دولة إسرائيل لحالات الطوارئ</w:t>
      </w:r>
    </w:p>
    <w:p w:rsidR="00E8231D" w:rsidRPr="00145C7E" w:rsidRDefault="00E8231D" w:rsidP="00A6527C">
      <w:pPr>
        <w:tabs>
          <w:tab w:val="center" w:pos="4153"/>
          <w:tab w:val="right" w:pos="8306"/>
        </w:tabs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  <w:lang w:bidi="ar-AE"/>
        </w:rPr>
      </w:pPr>
      <w:r w:rsidRPr="00145C7E">
        <w:rPr>
          <w:rFonts w:asciiTheme="minorBidi" w:hAnsiTheme="minorBidi" w:cstheme="minorBidi" w:hint="cs"/>
          <w:sz w:val="24"/>
          <w:szCs w:val="24"/>
          <w:rtl/>
          <w:lang w:bidi="ar-AE"/>
        </w:rPr>
        <w:t>ترغب مديرية الطوارئ في وزارة الاقتصاد والصناعة بتلقي معلومات عن الهيئات القادرة والمعنية بحيازة</w:t>
      </w:r>
      <w:r w:rsidR="00145C7E">
        <w:rPr>
          <w:rFonts w:asciiTheme="minorBidi" w:hAnsiTheme="minorBidi" w:cstheme="minorBidi" w:hint="cs"/>
          <w:sz w:val="24"/>
          <w:szCs w:val="24"/>
          <w:rtl/>
          <w:lang w:bidi="ar-AE"/>
        </w:rPr>
        <w:t xml:space="preserve"> مخزون, </w:t>
      </w:r>
      <w:r w:rsidRPr="00145C7E">
        <w:rPr>
          <w:rFonts w:asciiTheme="minorBidi" w:hAnsiTheme="minorBidi" w:cstheme="minorBidi" w:hint="cs"/>
          <w:sz w:val="24"/>
          <w:szCs w:val="24"/>
          <w:rtl/>
          <w:lang w:bidi="ar-AE"/>
        </w:rPr>
        <w:t xml:space="preserve">بالإضافة للمخزون الجاري, للسكر الأبيض, بملكيتها, برزم 1 كغم </w:t>
      </w:r>
      <w:r w:rsidRPr="00145C7E">
        <w:rPr>
          <w:rFonts w:asciiTheme="minorBidi" w:eastAsia="Calibri" w:hAnsiTheme="minorBidi" w:cstheme="minorBidi" w:hint="cs"/>
          <w:rtl/>
          <w:lang w:bidi="ar-AE"/>
        </w:rPr>
        <w:t>لصالح دولة إسرائيل لحالات الطوارئ</w:t>
      </w:r>
      <w:r w:rsidRPr="00145C7E">
        <w:rPr>
          <w:rFonts w:asciiTheme="minorBidi" w:hAnsiTheme="minorBidi" w:cstheme="minorBidi" w:hint="cs"/>
          <w:sz w:val="24"/>
          <w:szCs w:val="24"/>
          <w:rtl/>
          <w:lang w:bidi="ar-AE"/>
        </w:rPr>
        <w:t>.</w:t>
      </w:r>
    </w:p>
    <w:p w:rsidR="00E8231D" w:rsidRDefault="00E8231D" w:rsidP="00A6527C">
      <w:pPr>
        <w:tabs>
          <w:tab w:val="center" w:pos="4153"/>
          <w:tab w:val="right" w:pos="8306"/>
        </w:tabs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  <w:lang w:bidi="ar-AE"/>
        </w:rPr>
      </w:pPr>
      <w:r>
        <w:rPr>
          <w:rFonts w:asciiTheme="minorBidi" w:hAnsiTheme="minorBidi" w:cstheme="minorBidi" w:hint="cs"/>
          <w:sz w:val="24"/>
          <w:szCs w:val="24"/>
          <w:rtl/>
          <w:lang w:bidi="ar-AE"/>
        </w:rPr>
        <w:t>مديرية الطوارئ في وزارة الاقتصاد والصناعة مسؤولة عن صياغة وتطبيق سياسات حيازة مخزون الغذاء الحيوي للسكان في حالات الطوارئ, بهدف زيادة المناعة الوطنية لدولة إسرائيل في حالات الطوارئ المختلفة.</w:t>
      </w:r>
    </w:p>
    <w:p w:rsidR="00E8231D" w:rsidRPr="00A6527C" w:rsidRDefault="00E8231D" w:rsidP="00A6527C">
      <w:pPr>
        <w:tabs>
          <w:tab w:val="center" w:pos="4153"/>
          <w:tab w:val="right" w:pos="8306"/>
        </w:tabs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  <w:lang w:bidi="ar-AE"/>
        </w:rPr>
      </w:pPr>
      <w:r>
        <w:rPr>
          <w:rFonts w:asciiTheme="minorBidi" w:hAnsiTheme="minorBidi" w:cstheme="minorBidi" w:hint="cs"/>
          <w:sz w:val="24"/>
          <w:szCs w:val="24"/>
          <w:rtl/>
          <w:lang w:bidi="ar-AE"/>
        </w:rPr>
        <w:t>لتنفيذ سياساتها بصورة مثالية, ترغب الوزارة بفحص إمكانية نشر مناقصة سيتم فيها اختيار عدة موردين لحيازة مخزون, بالإضافة للمخزون الجاري الذي بحوزتها, من السكر الأبيض بإنتاج نهائي برزم 1 كغم وبكمية حتى 12,000 طن بملكية مانح الخدمات, لصالح الدولة في حالات الطوارئ وتوفيره للأسواق حسب تعليمات الوزارة.</w:t>
      </w:r>
    </w:p>
    <w:p w:rsidR="00B51031" w:rsidRDefault="00B51031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  <w:lang w:bidi="ar-AE"/>
        </w:rPr>
      </w:pPr>
    </w:p>
    <w:p w:rsidR="00145C7E" w:rsidRDefault="00145C7E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  <w:lang w:bidi="ar-AE"/>
        </w:rPr>
      </w:pP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سيقوم مانح الخدمات بتخزين وتحديث المخزون الذي بحيازته لصالح الوزارة بحيث يتم توزيع المخزون القديم دائماً بطريقة </w:t>
      </w:r>
      <w:proofErr w:type="spellStart"/>
      <w:r w:rsidRPr="00A6527C">
        <w:rPr>
          <w:rFonts w:asciiTheme="minorBidi" w:eastAsiaTheme="minorHAnsi" w:hAnsiTheme="minorBidi" w:cstheme="minorBidi"/>
          <w:sz w:val="24"/>
          <w:szCs w:val="24"/>
        </w:rPr>
        <w:t>FeFO</w:t>
      </w:r>
      <w:proofErr w:type="spellEnd"/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("الأول الذي ينتهي تاريخ مفعوله") للحفاظ على مخزون مع تاريخ سريان بعيد قدر الإمكان لا يقل عن 12 شهر.</w:t>
      </w:r>
    </w:p>
    <w:p w:rsidR="00B51031" w:rsidRDefault="00B51031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  <w:lang w:bidi="ar-AE"/>
        </w:rPr>
      </w:pP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يحق للوزارة في حالات الطوارئ الطلب من مانح الخدمات </w:t>
      </w:r>
      <w:proofErr w:type="gramStart"/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>بيع</w:t>
      </w:r>
      <w:proofErr w:type="gramEnd"/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المخزون لجهات تجارية و/أو غير تجارية, وذلك حسب اعتباراتها. في هذه الحالة, سيكون سعر المخزون حسب السعر الذي ستُحدده الوزارة ويخضع لاعتباراتها الحصرية وحسب سعر السوق للبيع بالمفرق والسعر للمستهلك في الفترة ذاتها. </w:t>
      </w:r>
      <w:r w:rsidR="00483511"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سيتم تحويل </w:t>
      </w:r>
      <w:proofErr w:type="gramStart"/>
      <w:r w:rsidR="00483511"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>القيمة</w:t>
      </w:r>
      <w:proofErr w:type="gramEnd"/>
      <w:r w:rsidR="00483511"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</w:t>
      </w:r>
      <w:proofErr w:type="gramStart"/>
      <w:r w:rsidR="00483511"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>بأكملها</w:t>
      </w:r>
      <w:proofErr w:type="gramEnd"/>
      <w:r w:rsidR="00483511"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عن هذا البيع لمانح الخدمات.</w:t>
      </w:r>
    </w:p>
    <w:p w:rsidR="00A96315" w:rsidRDefault="00A96315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  <w:lang w:bidi="ar-AE"/>
        </w:rPr>
      </w:pP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يهدف هذا التوجه الى منح الوزارة معلومات (كما هو مُفصل في ال- </w:t>
      </w:r>
      <w:r>
        <w:rPr>
          <w:rFonts w:asciiTheme="minorBidi" w:eastAsiaTheme="minorHAnsi" w:hAnsiTheme="minorBidi" w:cstheme="minorBidi"/>
          <w:sz w:val="24"/>
          <w:szCs w:val="24"/>
          <w:lang w:bidi="ar-AE"/>
        </w:rPr>
        <w:t>RFI</w:t>
      </w: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الكامل), بهدف دراسة الهيئات الموجودة اليوم في السوق والقادرة على منح الخدمات المذكورة.</w:t>
      </w:r>
    </w:p>
    <w:p w:rsidR="00A96315" w:rsidRDefault="00A96315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  <w:lang w:bidi="ar-AE"/>
        </w:rPr>
      </w:pP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يُمكن للهيئة المعنية الحصول على معلومات إضافية عن ال- </w:t>
      </w:r>
      <w:r>
        <w:rPr>
          <w:rFonts w:asciiTheme="minorBidi" w:eastAsiaTheme="minorHAnsi" w:hAnsiTheme="minorBidi" w:cstheme="minorBidi"/>
          <w:sz w:val="24"/>
          <w:szCs w:val="24"/>
          <w:lang w:bidi="ar-AE"/>
        </w:rPr>
        <w:t>RFI</w:t>
      </w:r>
      <w:r>
        <w:rPr>
          <w:rFonts w:asciiTheme="minorBidi" w:eastAsiaTheme="minorHAnsi" w:hAnsiTheme="minorBidi" w:cstheme="minorBidi" w:hint="cs"/>
          <w:sz w:val="24"/>
          <w:szCs w:val="24"/>
          <w:rtl/>
          <w:lang w:bidi="ar-AE"/>
        </w:rPr>
        <w:t xml:space="preserve"> في موقع الوزارة على الانترنت بالعنوان:</w:t>
      </w:r>
    </w:p>
    <w:p w:rsidR="00A6527C" w:rsidRPr="00A6527C" w:rsidRDefault="003B3775" w:rsidP="00A6527C">
      <w:pPr>
        <w:spacing w:after="0" w:line="240" w:lineRule="auto"/>
        <w:jc w:val="both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  <w:lang w:bidi="ar-AE"/>
        </w:rPr>
        <w:t>عنواننا على الانترنت</w:t>
      </w:r>
      <w:r w:rsidR="00A6527C" w:rsidRPr="00A6527C">
        <w:rPr>
          <w:rFonts w:hint="cs"/>
          <w:b/>
          <w:bCs/>
          <w:sz w:val="36"/>
          <w:szCs w:val="36"/>
          <w:rtl/>
        </w:rPr>
        <w:t xml:space="preserve">: </w:t>
      </w:r>
      <w:hyperlink r:id="rId8" w:history="1">
        <w:r w:rsidR="00A6527C" w:rsidRPr="00A6527C">
          <w:rPr>
            <w:b/>
            <w:bCs/>
            <w:color w:val="0000FF"/>
            <w:sz w:val="36"/>
            <w:szCs w:val="36"/>
            <w:u w:val="single"/>
          </w:rPr>
          <w:t>www.economy.gov.il</w:t>
        </w:r>
      </w:hyperlink>
    </w:p>
    <w:p w:rsidR="00974CF8" w:rsidRPr="00974CF8" w:rsidRDefault="00974CF8" w:rsidP="00A6527C">
      <w:pPr>
        <w:spacing w:line="360" w:lineRule="auto"/>
        <w:ind w:left="2880" w:firstLine="720"/>
        <w:rPr>
          <w:rFonts w:asciiTheme="minorBidi" w:hAnsiTheme="minorBidi" w:cstheme="minorBidi"/>
        </w:rPr>
      </w:pPr>
    </w:p>
    <w:sectPr w:rsidR="00974CF8" w:rsidRPr="00974CF8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05CC" w:rsidRDefault="006705CC">
      <w:pPr>
        <w:spacing w:after="0" w:line="240" w:lineRule="auto"/>
      </w:pPr>
      <w:r>
        <w:separator/>
      </w:r>
    </w:p>
  </w:endnote>
  <w:endnote w:type="continuationSeparator" w:id="0">
    <w:p w:rsidR="006705CC" w:rsidRDefault="006705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901" w:rsidRDefault="003F4901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05CC" w:rsidRDefault="006705CC">
      <w:pPr>
        <w:spacing w:after="0" w:line="240" w:lineRule="auto"/>
      </w:pPr>
      <w:r>
        <w:separator/>
      </w:r>
    </w:p>
  </w:footnote>
  <w:footnote w:type="continuationSeparator" w:id="0">
    <w:p w:rsidR="006705CC" w:rsidRDefault="006705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962C42" w:rsidP="00415B40">
    <w:pPr>
      <w:pStyle w:val="a3"/>
      <w:tabs>
        <w:tab w:val="clear" w:pos="8306"/>
      </w:tabs>
      <w:ind w:left="-58" w:right="-1800" w:hanging="1701"/>
      <w:rPr>
        <w:rtl/>
        <w:lang w:bidi="ar-AE"/>
      </w:rPr>
    </w:pPr>
  </w:p>
  <w:p w:rsidR="00415B40" w:rsidRDefault="00962C4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0CC"/>
    <w:rsid w:val="000B54EB"/>
    <w:rsid w:val="000E4B35"/>
    <w:rsid w:val="00124A41"/>
    <w:rsid w:val="00145C7E"/>
    <w:rsid w:val="00155F28"/>
    <w:rsid w:val="00245C92"/>
    <w:rsid w:val="003B3775"/>
    <w:rsid w:val="003D1760"/>
    <w:rsid w:val="003F4901"/>
    <w:rsid w:val="00433196"/>
    <w:rsid w:val="00483511"/>
    <w:rsid w:val="00544F41"/>
    <w:rsid w:val="005F0830"/>
    <w:rsid w:val="00643A30"/>
    <w:rsid w:val="00656FCA"/>
    <w:rsid w:val="006705CC"/>
    <w:rsid w:val="009514F0"/>
    <w:rsid w:val="00962C42"/>
    <w:rsid w:val="00974CF8"/>
    <w:rsid w:val="00977CB9"/>
    <w:rsid w:val="00A631CB"/>
    <w:rsid w:val="00A6527C"/>
    <w:rsid w:val="00A96315"/>
    <w:rsid w:val="00B3323B"/>
    <w:rsid w:val="00B51031"/>
    <w:rsid w:val="00B86860"/>
    <w:rsid w:val="00BE3108"/>
    <w:rsid w:val="00C865EC"/>
    <w:rsid w:val="00DC34CB"/>
    <w:rsid w:val="00DD341F"/>
    <w:rsid w:val="00DF4780"/>
    <w:rsid w:val="00E8231D"/>
    <w:rsid w:val="00E93841"/>
    <w:rsid w:val="00F30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23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3323B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3323B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B33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3323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F4901"/>
    <w:rPr>
      <w:color w:val="0000FF" w:themeColor="hyperlink"/>
      <w:u w:val="single"/>
    </w:rPr>
  </w:style>
  <w:style w:type="paragraph" w:styleId="a9">
    <w:name w:val="Title"/>
    <w:basedOn w:val="a"/>
    <w:next w:val="a"/>
    <w:link w:val="aa"/>
    <w:uiPriority w:val="10"/>
    <w:qFormat/>
    <w:rsid w:val="00974CF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כותרת טקסט תו"/>
    <w:basedOn w:val="a0"/>
    <w:link w:val="a9"/>
    <w:uiPriority w:val="10"/>
    <w:rsid w:val="00974CF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Subtitle"/>
    <w:basedOn w:val="a"/>
    <w:next w:val="a"/>
    <w:link w:val="ac"/>
    <w:uiPriority w:val="11"/>
    <w:qFormat/>
    <w:rsid w:val="00974CF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כותרת משנה תו"/>
    <w:basedOn w:val="a0"/>
    <w:link w:val="ab"/>
    <w:uiPriority w:val="11"/>
    <w:rsid w:val="00974CF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A6527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23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3323B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3323B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B33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3323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F4901"/>
    <w:rPr>
      <w:color w:val="0000FF" w:themeColor="hyperlink"/>
      <w:u w:val="single"/>
    </w:rPr>
  </w:style>
  <w:style w:type="paragraph" w:styleId="a9">
    <w:name w:val="Title"/>
    <w:basedOn w:val="a"/>
    <w:next w:val="a"/>
    <w:link w:val="aa"/>
    <w:uiPriority w:val="10"/>
    <w:qFormat/>
    <w:rsid w:val="00974CF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כותרת טקסט תו"/>
    <w:basedOn w:val="a0"/>
    <w:link w:val="a9"/>
    <w:uiPriority w:val="10"/>
    <w:rsid w:val="00974CF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Subtitle"/>
    <w:basedOn w:val="a"/>
    <w:next w:val="a"/>
    <w:link w:val="ac"/>
    <w:uiPriority w:val="11"/>
    <w:qFormat/>
    <w:rsid w:val="00974CF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כותרת משנה תו"/>
    <w:basedOn w:val="a0"/>
    <w:link w:val="ab"/>
    <w:uiPriority w:val="11"/>
    <w:rsid w:val="00974CF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A652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1429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סימה פיאמנטה</cp:lastModifiedBy>
  <cp:revision>2</cp:revision>
  <cp:lastPrinted>2019-07-18T05:07:00Z</cp:lastPrinted>
  <dcterms:created xsi:type="dcterms:W3CDTF">2019-07-22T06:08:00Z</dcterms:created>
  <dcterms:modified xsi:type="dcterms:W3CDTF">2019-07-22T06:08:00Z</dcterms:modified>
</cp:coreProperties>
</file>